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CC0" w:rsidRPr="00F65CC0" w:rsidRDefault="00F65CC0" w:rsidP="00F65CC0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1</w:t>
      </w:r>
      <w:r w:rsidRPr="00F65CC0">
        <w:rPr>
          <w:b/>
          <w:sz w:val="30"/>
          <w:szCs w:val="30"/>
        </w:rPr>
        <w:t>6</w:t>
      </w:r>
    </w:p>
    <w:p w:rsidR="00F65CC0" w:rsidRPr="00DC2B88" w:rsidRDefault="00F65CC0" w:rsidP="00F65CC0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F96A03" w:rsidRDefault="00F65CC0" w:rsidP="00F65CC0">
      <w:pPr>
        <w:ind w:firstLine="709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65CC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Потери от лесных пожаров</w:t>
      </w:r>
    </w:p>
    <w:p w:rsidR="00292DE1" w:rsidRDefault="00292DE1" w:rsidP="00F65CC0">
      <w:pPr>
        <w:ind w:firstLine="709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Осн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овные понятия</w:t>
      </w:r>
    </w:p>
    <w:p w:rsid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Под воздействием пирогенного фактора в зависимости от вида и инте</w:t>
      </w:r>
      <w:r w:rsidRPr="00292DE1">
        <w:rPr>
          <w:rFonts w:ascii="Times New Roman" w:hAnsi="Times New Roman" w:cs="Times New Roman"/>
          <w:sz w:val="30"/>
          <w:szCs w:val="30"/>
        </w:rPr>
        <w:t>н</w:t>
      </w:r>
      <w:r w:rsidRPr="00292DE1">
        <w:rPr>
          <w:rFonts w:ascii="Times New Roman" w:hAnsi="Times New Roman" w:cs="Times New Roman"/>
          <w:sz w:val="30"/>
          <w:szCs w:val="30"/>
        </w:rPr>
        <w:t xml:space="preserve">сивности пожаров образуются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горельники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и гари. </w:t>
      </w:r>
      <w:r w:rsidRPr="00292DE1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292DE1">
        <w:rPr>
          <w:rFonts w:ascii="Times New Roman" w:hAnsi="Times New Roman" w:cs="Times New Roman"/>
          <w:b/>
          <w:sz w:val="30"/>
          <w:szCs w:val="30"/>
        </w:rPr>
        <w:t>Горельник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– лесная пл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 xml:space="preserve">щадь с древостоем, частично  погибшим в результате пожара. </w:t>
      </w:r>
      <w:r w:rsidRPr="00292DE1">
        <w:rPr>
          <w:rFonts w:ascii="Times New Roman" w:hAnsi="Times New Roman" w:cs="Times New Roman"/>
          <w:b/>
          <w:sz w:val="30"/>
          <w:szCs w:val="30"/>
        </w:rPr>
        <w:t>Гар</w:t>
      </w:r>
      <w:proofErr w:type="gramStart"/>
      <w:r w:rsidRPr="00292DE1">
        <w:rPr>
          <w:rFonts w:ascii="Times New Roman" w:hAnsi="Times New Roman" w:cs="Times New Roman"/>
          <w:b/>
          <w:sz w:val="30"/>
          <w:szCs w:val="30"/>
        </w:rPr>
        <w:t>ь</w:t>
      </w:r>
      <w:r w:rsidRPr="00292DE1">
        <w:rPr>
          <w:rFonts w:ascii="Times New Roman" w:hAnsi="Times New Roman" w:cs="Times New Roman"/>
          <w:sz w:val="30"/>
          <w:szCs w:val="30"/>
        </w:rPr>
        <w:t>–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 xml:space="preserve"> ле</w:t>
      </w:r>
      <w:r w:rsidRPr="00292DE1">
        <w:rPr>
          <w:rFonts w:ascii="Times New Roman" w:hAnsi="Times New Roman" w:cs="Times New Roman"/>
          <w:sz w:val="30"/>
          <w:szCs w:val="30"/>
        </w:rPr>
        <w:t>с</w:t>
      </w:r>
      <w:r w:rsidRPr="00292DE1">
        <w:rPr>
          <w:rFonts w:ascii="Times New Roman" w:hAnsi="Times New Roman" w:cs="Times New Roman"/>
          <w:sz w:val="30"/>
          <w:szCs w:val="30"/>
        </w:rPr>
        <w:t>ная площадь с древостоем, полностью погибшим в результате пожара.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Основными критериями и показателями степени повреждения наса</w:t>
      </w:r>
      <w:r w:rsidRPr="00292DE1">
        <w:rPr>
          <w:rFonts w:ascii="Times New Roman" w:hAnsi="Times New Roman" w:cs="Times New Roman"/>
          <w:sz w:val="30"/>
          <w:szCs w:val="30"/>
        </w:rPr>
        <w:t>ж</w:t>
      </w:r>
      <w:r w:rsidRPr="00292DE1">
        <w:rPr>
          <w:rFonts w:ascii="Times New Roman" w:hAnsi="Times New Roman" w:cs="Times New Roman"/>
          <w:sz w:val="30"/>
          <w:szCs w:val="30"/>
        </w:rPr>
        <w:t>дений пожарами являются: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 xml:space="preserve">– при низовых пожарах – средняя высота нагара на стволах и средний диаметр древостоев; </w:t>
      </w:r>
    </w:p>
    <w:p w:rsidR="00292DE1" w:rsidRPr="00292DE1" w:rsidRDefault="00292DE1" w:rsidP="00292DE1">
      <w:pPr>
        <w:pStyle w:val="3"/>
        <w:widowControl w:val="0"/>
        <w:spacing w:after="0"/>
        <w:ind w:left="0" w:firstLine="709"/>
        <w:jc w:val="both"/>
        <w:rPr>
          <w:rFonts w:eastAsiaTheme="minorHAnsi"/>
          <w:sz w:val="30"/>
          <w:szCs w:val="30"/>
          <w:lang w:eastAsia="en-US"/>
        </w:rPr>
      </w:pPr>
      <w:r w:rsidRPr="00292DE1">
        <w:rPr>
          <w:rFonts w:eastAsiaTheme="minorHAnsi"/>
          <w:sz w:val="30"/>
          <w:szCs w:val="30"/>
          <w:lang w:eastAsia="en-US"/>
        </w:rPr>
        <w:t xml:space="preserve">– при почвенных пожарах – глубина прогорания мохового покрова и органических горизонтов почвы, степень повреждения корневых систем; 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– при верховых пожарах – состояние кроны деревьев.</w:t>
      </w:r>
    </w:p>
    <w:p w:rsidR="00292DE1" w:rsidRPr="00D65437" w:rsidRDefault="00292DE1" w:rsidP="00292DE1">
      <w:pPr>
        <w:pStyle w:val="a7"/>
        <w:widowControl w:val="0"/>
        <w:spacing w:after="0"/>
        <w:ind w:left="0" w:firstLine="425"/>
        <w:jc w:val="both"/>
        <w:rPr>
          <w:sz w:val="32"/>
          <w:szCs w:val="32"/>
        </w:rPr>
      </w:pPr>
      <w:r w:rsidRPr="00D65437">
        <w:rPr>
          <w:sz w:val="32"/>
          <w:szCs w:val="32"/>
        </w:rPr>
        <w:t xml:space="preserve">Снижение негативных последствий пожаров в </w:t>
      </w:r>
      <w:proofErr w:type="spellStart"/>
      <w:r w:rsidRPr="00D65437">
        <w:rPr>
          <w:sz w:val="32"/>
          <w:szCs w:val="32"/>
        </w:rPr>
        <w:t>горельниках</w:t>
      </w:r>
      <w:proofErr w:type="spellEnd"/>
      <w:r w:rsidRPr="00D65437">
        <w:rPr>
          <w:sz w:val="32"/>
          <w:szCs w:val="32"/>
        </w:rPr>
        <w:t xml:space="preserve">, предотвращение возможного увеличения от них ущерба и повышение устойчивости и </w:t>
      </w:r>
      <w:proofErr w:type="gramStart"/>
      <w:r w:rsidRPr="00D65437">
        <w:rPr>
          <w:sz w:val="32"/>
          <w:szCs w:val="32"/>
        </w:rPr>
        <w:t>продуктивности</w:t>
      </w:r>
      <w:proofErr w:type="gramEnd"/>
      <w:r w:rsidRPr="00D65437">
        <w:rPr>
          <w:sz w:val="32"/>
          <w:szCs w:val="32"/>
        </w:rPr>
        <w:t xml:space="preserve"> поврежденных пожарами древостоев достигается путем проведения в них, в зав</w:t>
      </w:r>
      <w:r w:rsidRPr="00D65437">
        <w:rPr>
          <w:sz w:val="32"/>
          <w:szCs w:val="32"/>
        </w:rPr>
        <w:t>и</w:t>
      </w:r>
      <w:r w:rsidRPr="00D65437">
        <w:rPr>
          <w:sz w:val="32"/>
          <w:szCs w:val="32"/>
        </w:rPr>
        <w:t xml:space="preserve">симости от их </w:t>
      </w:r>
      <w:proofErr w:type="spellStart"/>
      <w:r w:rsidRPr="00D65437">
        <w:rPr>
          <w:sz w:val="32"/>
          <w:szCs w:val="32"/>
        </w:rPr>
        <w:t>послепожарного</w:t>
      </w:r>
      <w:proofErr w:type="spellEnd"/>
      <w:r w:rsidRPr="00D65437">
        <w:rPr>
          <w:sz w:val="32"/>
          <w:szCs w:val="32"/>
        </w:rPr>
        <w:t xml:space="preserve"> состояния (степени повреждения), необход</w:t>
      </w:r>
      <w:r w:rsidRPr="00D65437">
        <w:rPr>
          <w:sz w:val="32"/>
          <w:szCs w:val="32"/>
        </w:rPr>
        <w:t>и</w:t>
      </w:r>
      <w:r w:rsidRPr="00D65437">
        <w:rPr>
          <w:sz w:val="32"/>
          <w:szCs w:val="32"/>
        </w:rPr>
        <w:t>мого комплекса санитарно-оздоровительных  и лесохозяйственных меропри</w:t>
      </w:r>
      <w:r w:rsidRPr="00D65437">
        <w:rPr>
          <w:sz w:val="32"/>
          <w:szCs w:val="32"/>
        </w:rPr>
        <w:t>я</w:t>
      </w:r>
      <w:r w:rsidRPr="00D65437">
        <w:rPr>
          <w:sz w:val="32"/>
          <w:szCs w:val="32"/>
        </w:rPr>
        <w:t>тий: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– своевременных санитарных рубок, позволяющих раци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нально использовать древесину нежизнеспособных, сильно поврежде</w:t>
      </w:r>
      <w:r w:rsidRPr="00292DE1">
        <w:rPr>
          <w:rFonts w:ascii="Times New Roman" w:hAnsi="Times New Roman" w:cs="Times New Roman"/>
          <w:sz w:val="30"/>
          <w:szCs w:val="30"/>
        </w:rPr>
        <w:t>н</w:t>
      </w:r>
      <w:r w:rsidRPr="00292DE1">
        <w:rPr>
          <w:rFonts w:ascii="Times New Roman" w:hAnsi="Times New Roman" w:cs="Times New Roman"/>
          <w:sz w:val="30"/>
          <w:szCs w:val="30"/>
        </w:rPr>
        <w:t>ных огнем деревьев;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– реконструкции расстроенных пожарами др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востоев;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– содействия естественному возобновлению леса или создания ле</w:t>
      </w:r>
      <w:r w:rsidRPr="00292DE1">
        <w:rPr>
          <w:rFonts w:ascii="Times New Roman" w:hAnsi="Times New Roman" w:cs="Times New Roman"/>
          <w:sz w:val="30"/>
          <w:szCs w:val="30"/>
        </w:rPr>
        <w:t>с</w:t>
      </w:r>
      <w:r w:rsidRPr="00292DE1">
        <w:rPr>
          <w:rFonts w:ascii="Times New Roman" w:hAnsi="Times New Roman" w:cs="Times New Roman"/>
          <w:sz w:val="30"/>
          <w:szCs w:val="30"/>
        </w:rPr>
        <w:t>ных культур;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– восстановления утраченного после пожара почвенного плодор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дия.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 xml:space="preserve">На гарях выбор метода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лесовосстановления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определяется наличием необходимого количества последующего жизнеспосо</w:t>
      </w:r>
      <w:r w:rsidRPr="00292DE1">
        <w:rPr>
          <w:rFonts w:ascii="Times New Roman" w:hAnsi="Times New Roman" w:cs="Times New Roman"/>
          <w:sz w:val="30"/>
          <w:szCs w:val="30"/>
        </w:rPr>
        <w:t>б</w:t>
      </w:r>
      <w:r w:rsidRPr="00292DE1">
        <w:rPr>
          <w:rFonts w:ascii="Times New Roman" w:hAnsi="Times New Roman" w:cs="Times New Roman"/>
          <w:sz w:val="30"/>
          <w:szCs w:val="30"/>
        </w:rPr>
        <w:t>ного естественного возобновления главных древесных пород, услов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 xml:space="preserve">ями их местопроизрастания,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послепожарным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 состоянием плод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 xml:space="preserve">родия и степенью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задернения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почвы, целевым  назначением лесов, а также экономическими и другими фа</w:t>
      </w:r>
      <w:r w:rsidRPr="00292DE1">
        <w:rPr>
          <w:rFonts w:ascii="Times New Roman" w:hAnsi="Times New Roman" w:cs="Times New Roman"/>
          <w:sz w:val="30"/>
          <w:szCs w:val="30"/>
        </w:rPr>
        <w:t>к</w:t>
      </w:r>
      <w:r w:rsidRPr="00292DE1">
        <w:rPr>
          <w:rFonts w:ascii="Times New Roman" w:hAnsi="Times New Roman" w:cs="Times New Roman"/>
          <w:sz w:val="30"/>
          <w:szCs w:val="30"/>
        </w:rPr>
        <w:t>торами.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 xml:space="preserve">При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лесовосстановлении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гарей предпочтение следует отд</w:t>
      </w:r>
      <w:r w:rsidRPr="00292DE1">
        <w:rPr>
          <w:rFonts w:ascii="Times New Roman" w:hAnsi="Times New Roman" w:cs="Times New Roman"/>
          <w:sz w:val="30"/>
          <w:szCs w:val="30"/>
        </w:rPr>
        <w:t>а</w:t>
      </w:r>
      <w:r w:rsidRPr="00292DE1">
        <w:rPr>
          <w:rFonts w:ascii="Times New Roman" w:hAnsi="Times New Roman" w:cs="Times New Roman"/>
          <w:sz w:val="30"/>
          <w:szCs w:val="30"/>
        </w:rPr>
        <w:t>вать естественному возобновлению, если оно обеспечивает в устано</w:t>
      </w:r>
      <w:r w:rsidRPr="00292DE1">
        <w:rPr>
          <w:rFonts w:ascii="Times New Roman" w:hAnsi="Times New Roman" w:cs="Times New Roman"/>
          <w:sz w:val="30"/>
          <w:szCs w:val="30"/>
        </w:rPr>
        <w:t>в</w:t>
      </w:r>
      <w:r w:rsidRPr="00292DE1">
        <w:rPr>
          <w:rFonts w:ascii="Times New Roman" w:hAnsi="Times New Roman" w:cs="Times New Roman"/>
          <w:sz w:val="30"/>
          <w:szCs w:val="30"/>
        </w:rPr>
        <w:t xml:space="preserve">ленные </w:t>
      </w:r>
      <w:r w:rsidRPr="00292DE1">
        <w:rPr>
          <w:rFonts w:ascii="Times New Roman" w:hAnsi="Times New Roman" w:cs="Times New Roman"/>
          <w:sz w:val="30"/>
          <w:szCs w:val="30"/>
        </w:rPr>
        <w:lastRenderedPageBreak/>
        <w:t>сроки семенным путем формирование насаждений хозя</w:t>
      </w:r>
      <w:r w:rsidRPr="00292DE1">
        <w:rPr>
          <w:rFonts w:ascii="Times New Roman" w:hAnsi="Times New Roman" w:cs="Times New Roman"/>
          <w:sz w:val="30"/>
          <w:szCs w:val="30"/>
        </w:rPr>
        <w:t>й</w:t>
      </w:r>
      <w:r w:rsidRPr="00292DE1">
        <w:rPr>
          <w:rFonts w:ascii="Times New Roman" w:hAnsi="Times New Roman" w:cs="Times New Roman"/>
          <w:sz w:val="30"/>
          <w:szCs w:val="30"/>
        </w:rPr>
        <w:t>ственно ценных пород в соответствующих лесорастительных условиях, обеспечивающих их у</w:t>
      </w:r>
      <w:r w:rsidRPr="00292DE1">
        <w:rPr>
          <w:rFonts w:ascii="Times New Roman" w:hAnsi="Times New Roman" w:cs="Times New Roman"/>
          <w:sz w:val="30"/>
          <w:szCs w:val="30"/>
        </w:rPr>
        <w:t>с</w:t>
      </w:r>
      <w:r w:rsidRPr="00292DE1">
        <w:rPr>
          <w:rFonts w:ascii="Times New Roman" w:hAnsi="Times New Roman" w:cs="Times New Roman"/>
          <w:sz w:val="30"/>
          <w:szCs w:val="30"/>
        </w:rPr>
        <w:t xml:space="preserve">пешный рост. 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Лесовосстановление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на гарях должно осуществляться путем естественного возобновления, искусственного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лесовосстановл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ния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или комбинированным методом, сочетающим ест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ственное возобновление и создание лесных культур.  При этом должно обеспечиваться повышение продуктивности и устойчивости л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 xml:space="preserve">сов, а также их 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средозащитные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средообразующие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фун</w:t>
      </w:r>
      <w:r w:rsidRPr="00292DE1">
        <w:rPr>
          <w:rFonts w:ascii="Times New Roman" w:hAnsi="Times New Roman" w:cs="Times New Roman"/>
          <w:sz w:val="30"/>
          <w:szCs w:val="30"/>
        </w:rPr>
        <w:t>к</w:t>
      </w:r>
      <w:r w:rsidRPr="00292DE1">
        <w:rPr>
          <w:rFonts w:ascii="Times New Roman" w:hAnsi="Times New Roman" w:cs="Times New Roman"/>
          <w:sz w:val="30"/>
          <w:szCs w:val="30"/>
        </w:rPr>
        <w:t>ции.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Санитарно-оздоровительные мероприятия являются частью комплекса лесозащитных мероприятий и проводятся в целях сохранения биологической устойчивости насаждений, предупрежд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ния массового развития патологических процессов в лесных ф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>тоценозах, снижения ущерба от пожаров, вредителей и боле</w:t>
      </w:r>
      <w:r w:rsidRPr="00292DE1">
        <w:rPr>
          <w:rFonts w:ascii="Times New Roman" w:hAnsi="Times New Roman" w:cs="Times New Roman"/>
          <w:sz w:val="30"/>
          <w:szCs w:val="30"/>
        </w:rPr>
        <w:t>з</w:t>
      </w:r>
      <w:r w:rsidRPr="00292DE1">
        <w:rPr>
          <w:rFonts w:ascii="Times New Roman" w:hAnsi="Times New Roman" w:cs="Times New Roman"/>
          <w:sz w:val="30"/>
          <w:szCs w:val="30"/>
        </w:rPr>
        <w:t xml:space="preserve">ней. 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 xml:space="preserve">Основным санитарно-оздоровительным мероприятием, обеспечивающим оздоровление и санитарную профилактику в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г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рельниках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и позволяющим предотвратить возникновение в них очагов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энтомовредителей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фитозаболеваний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>, а также своевр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менно использовать древесину сильно поврежденных огнем деревьев, являются выборочные санита</w:t>
      </w:r>
      <w:r w:rsidRPr="00292DE1">
        <w:rPr>
          <w:rFonts w:ascii="Times New Roman" w:hAnsi="Times New Roman" w:cs="Times New Roman"/>
          <w:sz w:val="30"/>
          <w:szCs w:val="30"/>
        </w:rPr>
        <w:t>р</w:t>
      </w:r>
      <w:r w:rsidRPr="00292DE1">
        <w:rPr>
          <w:rFonts w:ascii="Times New Roman" w:hAnsi="Times New Roman" w:cs="Times New Roman"/>
          <w:sz w:val="30"/>
          <w:szCs w:val="30"/>
        </w:rPr>
        <w:t>ные рубки.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Несвоевременное проведение рубок ухода в поврежденных п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 xml:space="preserve">жарами насаждениях приводит к обесцениванию древесины из-за быстрого перехода в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валеж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отмирающих и сухостойных дерев</w:t>
      </w:r>
      <w:r w:rsidRPr="00292DE1">
        <w:rPr>
          <w:rFonts w:ascii="Times New Roman" w:hAnsi="Times New Roman" w:cs="Times New Roman"/>
          <w:sz w:val="30"/>
          <w:szCs w:val="30"/>
        </w:rPr>
        <w:t>ь</w:t>
      </w:r>
      <w:r w:rsidRPr="00292DE1">
        <w:rPr>
          <w:rFonts w:ascii="Times New Roman" w:hAnsi="Times New Roman" w:cs="Times New Roman"/>
          <w:sz w:val="30"/>
          <w:szCs w:val="30"/>
        </w:rPr>
        <w:t>ев.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Выборочные санитарные рубки проводятся в насаждениях первой и второй степеней повреждения пожарами, а их инте</w:t>
      </w:r>
      <w:r w:rsidRPr="00292DE1">
        <w:rPr>
          <w:rFonts w:ascii="Times New Roman" w:hAnsi="Times New Roman" w:cs="Times New Roman"/>
          <w:sz w:val="30"/>
          <w:szCs w:val="30"/>
        </w:rPr>
        <w:t>н</w:t>
      </w:r>
      <w:r w:rsidRPr="00292DE1">
        <w:rPr>
          <w:rFonts w:ascii="Times New Roman" w:hAnsi="Times New Roman" w:cs="Times New Roman"/>
          <w:sz w:val="30"/>
          <w:szCs w:val="30"/>
        </w:rPr>
        <w:t xml:space="preserve">сивность зависит от величины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послепожарного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292DE1">
        <w:rPr>
          <w:rFonts w:ascii="Times New Roman" w:hAnsi="Times New Roman" w:cs="Times New Roman"/>
          <w:sz w:val="30"/>
          <w:szCs w:val="30"/>
        </w:rPr>
        <w:t>отпада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лесоводственно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>-таксационной характеристики древ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стоев.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В насаждениях третьей степени повреждения пожарами пр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водятся, в зависимости от их полноты, как выборочные рубки сильной интенсивности, так и сплошные санитарные рубки, четвертой степени – только сплошные санитарные рубки. В спло</w:t>
      </w:r>
      <w:r w:rsidRPr="00292DE1">
        <w:rPr>
          <w:rFonts w:ascii="Times New Roman" w:hAnsi="Times New Roman" w:cs="Times New Roman"/>
          <w:sz w:val="30"/>
          <w:szCs w:val="30"/>
        </w:rPr>
        <w:t>ш</w:t>
      </w:r>
      <w:r w:rsidRPr="00292DE1">
        <w:rPr>
          <w:rFonts w:ascii="Times New Roman" w:hAnsi="Times New Roman" w:cs="Times New Roman"/>
          <w:sz w:val="30"/>
          <w:szCs w:val="30"/>
        </w:rPr>
        <w:t xml:space="preserve">ную санитарную рубку назначаются насаждения, у которых   прогнозируемая (ожидаемая) общая величина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послепожарного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292DE1">
        <w:rPr>
          <w:rFonts w:ascii="Times New Roman" w:hAnsi="Times New Roman" w:cs="Times New Roman"/>
          <w:sz w:val="30"/>
          <w:szCs w:val="30"/>
        </w:rPr>
        <w:t>отпада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 xml:space="preserve"> будет превышать 50 % от общего числа деревьев или з</w:t>
      </w:r>
      <w:r w:rsidRPr="00292DE1">
        <w:rPr>
          <w:rFonts w:ascii="Times New Roman" w:hAnsi="Times New Roman" w:cs="Times New Roman"/>
          <w:sz w:val="30"/>
          <w:szCs w:val="30"/>
        </w:rPr>
        <w:t>а</w:t>
      </w:r>
      <w:r w:rsidRPr="00292DE1">
        <w:rPr>
          <w:rFonts w:ascii="Times New Roman" w:hAnsi="Times New Roman" w:cs="Times New Roman"/>
          <w:sz w:val="30"/>
          <w:szCs w:val="30"/>
        </w:rPr>
        <w:t>паса при полноте 1,0; 40 % – при полноте 0,9–0,8; 30 % – при полноте 0,7 и 20 % –  при полноте 0,6.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При выборочных санитарных рубках в древостоях убираются усохшие, а также сильно поврежденные огнем деревья. Жизн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способность деревьев основных лесообразующих пород, поврежденных низовыми пожарами, определяется на основании диаметра их ствола и минимальной высоты нагара на них по спец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 xml:space="preserve">альной шкале (таблица  </w:t>
      </w:r>
      <w:r>
        <w:rPr>
          <w:rFonts w:ascii="Times New Roman" w:hAnsi="Times New Roman" w:cs="Times New Roman"/>
          <w:sz w:val="30"/>
          <w:szCs w:val="30"/>
        </w:rPr>
        <w:t>1</w:t>
      </w:r>
      <w:r w:rsidRPr="00292DE1">
        <w:rPr>
          <w:rFonts w:ascii="Times New Roman" w:hAnsi="Times New Roman" w:cs="Times New Roman"/>
          <w:sz w:val="30"/>
          <w:szCs w:val="30"/>
        </w:rPr>
        <w:t>).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lastRenderedPageBreak/>
        <w:t>Планирование и проведение сплошных и выборочных сан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 xml:space="preserve">тарных рубок регламентируется действующими нормативными документами: «Правила рубок леса в Республике Беларусь», «Практические рекомендации по диагностике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послепожарного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состояния насаждений основных лесообразующих пород и вед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нию в них хозяйства», Санитарные правила в лесах Республ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>ки Беларусь. К санитарно-оздоровительным мероприят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 xml:space="preserve">ям следует также отнести уборку захламленности в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горельн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>ках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и на гарях, а также другие необходимые меры защиты лесных фитоценозов от вредителей и инфекционных б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 xml:space="preserve">лезней. 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 xml:space="preserve">Таблица </w:t>
      </w:r>
      <w:r>
        <w:rPr>
          <w:rFonts w:ascii="Times New Roman" w:hAnsi="Times New Roman" w:cs="Times New Roman"/>
          <w:sz w:val="30"/>
          <w:szCs w:val="30"/>
        </w:rPr>
        <w:t>1</w:t>
      </w:r>
      <w:r w:rsidRPr="00292DE1">
        <w:rPr>
          <w:rFonts w:ascii="Times New Roman" w:hAnsi="Times New Roman" w:cs="Times New Roman"/>
          <w:sz w:val="30"/>
          <w:szCs w:val="30"/>
        </w:rPr>
        <w:t xml:space="preserve"> – Жизнеспособность деревьев в зависимости от минимальной высоты нагара</w:t>
      </w:r>
    </w:p>
    <w:p w:rsid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9305" w:type="dxa"/>
        <w:jc w:val="center"/>
        <w:tblInd w:w="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292DE1" w:rsidRPr="007A5DEB" w:rsidTr="00262855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9305" w:type="dxa"/>
            <w:gridSpan w:val="18"/>
          </w:tcPr>
          <w:p w:rsidR="00292DE1" w:rsidRPr="007A5DEB" w:rsidRDefault="00292DE1" w:rsidP="00262855">
            <w:pPr>
              <w:pStyle w:val="4"/>
              <w:keepNext w:val="0"/>
              <w:widowControl w:val="0"/>
              <w:spacing w:before="80" w:after="80"/>
              <w:ind w:left="-108" w:right="-128"/>
              <w:jc w:val="center"/>
              <w:rPr>
                <w:spacing w:val="-4"/>
                <w:sz w:val="26"/>
                <w:szCs w:val="26"/>
              </w:rPr>
            </w:pPr>
            <w:r w:rsidRPr="007A5DEB">
              <w:rPr>
                <w:spacing w:val="-4"/>
                <w:sz w:val="26"/>
                <w:szCs w:val="26"/>
              </w:rPr>
              <w:t>Минимальная высота нагара (м) при диаметре ствола на высоте 1,3 м (см)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trHeight w:val="301"/>
          <w:jc w:val="center"/>
        </w:trPr>
        <w:tc>
          <w:tcPr>
            <w:tcW w:w="516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6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8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10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12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14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18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20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22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24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26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28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30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32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34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36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38</w:t>
            </w:r>
          </w:p>
        </w:tc>
        <w:tc>
          <w:tcPr>
            <w:tcW w:w="517" w:type="dxa"/>
            <w:tcBorders>
              <w:bottom w:val="double" w:sz="4" w:space="0" w:color="auto"/>
            </w:tcBorders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40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cantSplit/>
          <w:trHeight w:val="154"/>
          <w:jc w:val="center"/>
        </w:trPr>
        <w:tc>
          <w:tcPr>
            <w:tcW w:w="9305" w:type="dxa"/>
            <w:gridSpan w:val="18"/>
            <w:tcBorders>
              <w:top w:val="double" w:sz="4" w:space="0" w:color="auto"/>
            </w:tcBorders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Сосна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516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0,6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2,2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2,4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2,6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3,3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3,8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4,2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4,8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5,0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cantSplit/>
          <w:trHeight w:val="345"/>
          <w:jc w:val="center"/>
        </w:trPr>
        <w:tc>
          <w:tcPr>
            <w:tcW w:w="9305" w:type="dxa"/>
            <w:gridSpan w:val="18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Ель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516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0,3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0,5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0,8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1,2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1,7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1,8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1,9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2,2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2,2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2,5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cantSplit/>
          <w:trHeight w:val="331"/>
          <w:jc w:val="center"/>
        </w:trPr>
        <w:tc>
          <w:tcPr>
            <w:tcW w:w="9305" w:type="dxa"/>
            <w:gridSpan w:val="18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Береза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516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0,7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1,7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1,9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2,8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3,0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4,2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4,5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4,8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cantSplit/>
          <w:trHeight w:val="374"/>
          <w:jc w:val="center"/>
        </w:trPr>
        <w:tc>
          <w:tcPr>
            <w:tcW w:w="9305" w:type="dxa"/>
            <w:gridSpan w:val="18"/>
            <w:vAlign w:val="center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Ольха черная</w:t>
            </w:r>
          </w:p>
        </w:tc>
      </w:tr>
      <w:tr w:rsidR="00292DE1" w:rsidRPr="00D65437" w:rsidTr="00262855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516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0,9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1,7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1,9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3,0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3,2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4,0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4,5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  <w:tc>
          <w:tcPr>
            <w:tcW w:w="517" w:type="dxa"/>
          </w:tcPr>
          <w:p w:rsidR="00292DE1" w:rsidRPr="00D65437" w:rsidRDefault="00292DE1" w:rsidP="00262855">
            <w:pPr>
              <w:widowControl w:val="0"/>
              <w:spacing w:before="120" w:after="120"/>
              <w:ind w:left="-108" w:right="-128"/>
              <w:jc w:val="center"/>
              <w:rPr>
                <w:sz w:val="26"/>
                <w:szCs w:val="26"/>
              </w:rPr>
            </w:pPr>
            <w:r w:rsidRPr="00D65437">
              <w:rPr>
                <w:sz w:val="26"/>
                <w:szCs w:val="26"/>
              </w:rPr>
              <w:t>5,1</w:t>
            </w:r>
          </w:p>
        </w:tc>
      </w:tr>
    </w:tbl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>В поврежденных пожарами древостоях I–II классов возраста, где проведены интенсивные выборочные санитарные рубки и наблюдается неравномерное территориальное размещение деревьев, при кот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ром площадь не продуцирующих окон составляет более 15 %, необходимо проводить мероприятия по реконстру</w:t>
      </w:r>
      <w:r w:rsidRPr="00292DE1">
        <w:rPr>
          <w:rFonts w:ascii="Times New Roman" w:hAnsi="Times New Roman" w:cs="Times New Roman"/>
          <w:sz w:val="30"/>
          <w:szCs w:val="30"/>
        </w:rPr>
        <w:t>к</w:t>
      </w:r>
      <w:r w:rsidRPr="00292DE1">
        <w:rPr>
          <w:rFonts w:ascii="Times New Roman" w:hAnsi="Times New Roman" w:cs="Times New Roman"/>
          <w:sz w:val="30"/>
          <w:szCs w:val="30"/>
        </w:rPr>
        <w:t>ции насаждений для увеличения их густоты путем введения под полог различных древесных и кустарниковых пород. Реконстру</w:t>
      </w:r>
      <w:r w:rsidRPr="00292DE1">
        <w:rPr>
          <w:rFonts w:ascii="Times New Roman" w:hAnsi="Times New Roman" w:cs="Times New Roman"/>
          <w:sz w:val="30"/>
          <w:szCs w:val="30"/>
        </w:rPr>
        <w:t>к</w:t>
      </w:r>
      <w:r w:rsidRPr="00292DE1">
        <w:rPr>
          <w:rFonts w:ascii="Times New Roman" w:hAnsi="Times New Roman" w:cs="Times New Roman"/>
          <w:sz w:val="30"/>
          <w:szCs w:val="30"/>
        </w:rPr>
        <w:t>ция поврежденных пожарами насаждений проводится в соотве</w:t>
      </w:r>
      <w:r w:rsidRPr="00292DE1">
        <w:rPr>
          <w:rFonts w:ascii="Times New Roman" w:hAnsi="Times New Roman" w:cs="Times New Roman"/>
          <w:sz w:val="30"/>
          <w:szCs w:val="30"/>
        </w:rPr>
        <w:t>т</w:t>
      </w:r>
      <w:r w:rsidRPr="00292DE1">
        <w:rPr>
          <w:rFonts w:ascii="Times New Roman" w:hAnsi="Times New Roman" w:cs="Times New Roman"/>
          <w:sz w:val="30"/>
          <w:szCs w:val="30"/>
        </w:rPr>
        <w:t xml:space="preserve">ствии с ТКП «Наставление по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лесовосстановлению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и лесоразв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 xml:space="preserve">дению в Республике Беларусь». 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lastRenderedPageBreak/>
        <w:t>Восстановление утраченного в результате пожаров почвенн</w:t>
      </w:r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го плодородия, улучшение роста и повышение продуктивности поврежденных насаждений может быть достигнуто с помощью введения многолетнего люпина и внесения удобрений. Мин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ральные удобрения, в первую очередь, вносятся в начале вегетационного периода (а</w:t>
      </w:r>
      <w:r w:rsidRPr="00292DE1">
        <w:rPr>
          <w:rFonts w:ascii="Times New Roman" w:hAnsi="Times New Roman" w:cs="Times New Roman"/>
          <w:sz w:val="30"/>
          <w:szCs w:val="30"/>
        </w:rPr>
        <w:t>п</w:t>
      </w:r>
      <w:r w:rsidRPr="00292DE1">
        <w:rPr>
          <w:rFonts w:ascii="Times New Roman" w:hAnsi="Times New Roman" w:cs="Times New Roman"/>
          <w:sz w:val="30"/>
          <w:szCs w:val="30"/>
        </w:rPr>
        <w:t>рель, май), после проведения выборочных санитарных рубок в молодняках и средневозрастных хвойных насаждениях (II–III степень повреждения пожаром). Необходимо внесение комплекса полных мин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ральных удобрений из расчета  N100-120 Р100-120 К100-120 кг/га действующего вещества в соотве</w:t>
      </w:r>
      <w:r w:rsidRPr="00292DE1">
        <w:rPr>
          <w:rFonts w:ascii="Times New Roman" w:hAnsi="Times New Roman" w:cs="Times New Roman"/>
          <w:sz w:val="30"/>
          <w:szCs w:val="30"/>
        </w:rPr>
        <w:t>т</w:t>
      </w:r>
      <w:r w:rsidRPr="00292DE1">
        <w:rPr>
          <w:rFonts w:ascii="Times New Roman" w:hAnsi="Times New Roman" w:cs="Times New Roman"/>
          <w:sz w:val="30"/>
          <w:szCs w:val="30"/>
        </w:rPr>
        <w:t>ствии с «Наставлением по применению удобрений в лесах Ре</w:t>
      </w:r>
      <w:r w:rsidRPr="00292DE1">
        <w:rPr>
          <w:rFonts w:ascii="Times New Roman" w:hAnsi="Times New Roman" w:cs="Times New Roman"/>
          <w:sz w:val="30"/>
          <w:szCs w:val="30"/>
        </w:rPr>
        <w:t>с</w:t>
      </w:r>
      <w:r w:rsidRPr="00292DE1">
        <w:rPr>
          <w:rFonts w:ascii="Times New Roman" w:hAnsi="Times New Roman" w:cs="Times New Roman"/>
          <w:sz w:val="30"/>
          <w:szCs w:val="30"/>
        </w:rPr>
        <w:t>публики Беларусь». В зависимости от экономич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ских условий и  целесообразности можно вносить удобрения и на других, по</w:t>
      </w:r>
      <w:r w:rsidRPr="00292DE1">
        <w:rPr>
          <w:rFonts w:ascii="Times New Roman" w:hAnsi="Times New Roman" w:cs="Times New Roman"/>
          <w:sz w:val="30"/>
          <w:szCs w:val="30"/>
        </w:rPr>
        <w:t>д</w:t>
      </w:r>
      <w:r w:rsidRPr="00292DE1">
        <w:rPr>
          <w:rFonts w:ascii="Times New Roman" w:hAnsi="Times New Roman" w:cs="Times New Roman"/>
          <w:sz w:val="30"/>
          <w:szCs w:val="30"/>
        </w:rPr>
        <w:t>верженных пожарам, лесных объектах, где проведение этого м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тода химической мелиорации окажется наиболее рент</w:t>
      </w:r>
      <w:r w:rsidRPr="00292DE1">
        <w:rPr>
          <w:rFonts w:ascii="Times New Roman" w:hAnsi="Times New Roman" w:cs="Times New Roman"/>
          <w:sz w:val="30"/>
          <w:szCs w:val="30"/>
        </w:rPr>
        <w:t>а</w:t>
      </w:r>
      <w:r w:rsidRPr="00292DE1">
        <w:rPr>
          <w:rFonts w:ascii="Times New Roman" w:hAnsi="Times New Roman" w:cs="Times New Roman"/>
          <w:sz w:val="30"/>
          <w:szCs w:val="30"/>
        </w:rPr>
        <w:t>бельным.</w:t>
      </w:r>
    </w:p>
    <w:p w:rsidR="00292DE1" w:rsidRPr="00292DE1" w:rsidRDefault="00292DE1" w:rsidP="00292D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C71FB" w:rsidRDefault="007E2CD6" w:rsidP="00F65CC0">
      <w:pPr>
        <w:ind w:firstLine="709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Задания</w:t>
      </w:r>
    </w:p>
    <w:p w:rsidR="005F6E75" w:rsidRPr="005F6E75" w:rsidRDefault="00DC71FB" w:rsidP="00DC71FB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C71F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приведённым ниже данным определите: </w:t>
      </w:r>
    </w:p>
    <w:p w:rsidR="005F6E75" w:rsidRPr="005F6E75" w:rsidRDefault="00B147FC" w:rsidP="00B147F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 w:rsidR="00DC71FB" w:rsidRPr="005F6E75">
        <w:rPr>
          <w:rFonts w:ascii="Times New Roman" w:eastAsia="Times New Roman" w:hAnsi="Times New Roman" w:cs="Times New Roman"/>
          <w:sz w:val="30"/>
          <w:szCs w:val="30"/>
          <w:lang w:eastAsia="ru-RU"/>
        </w:rPr>
        <w:t>ид и интенсивность пожара</w:t>
      </w:r>
      <w:r w:rsidR="00292DE1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DC71FB" w:rsidRPr="005F6E7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5F6E75" w:rsidRPr="005F6E75" w:rsidRDefault="00B147FC" w:rsidP="00B147F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 w:rsidR="00DC71FB" w:rsidRPr="005F6E75">
        <w:rPr>
          <w:rFonts w:ascii="Times New Roman" w:eastAsia="Times New Roman" w:hAnsi="Times New Roman" w:cs="Times New Roman"/>
          <w:sz w:val="30"/>
          <w:szCs w:val="30"/>
          <w:lang w:eastAsia="ru-RU"/>
        </w:rPr>
        <w:t>тепень повреждения древостоя</w:t>
      </w:r>
      <w:r w:rsidR="00292DE1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DC71FB" w:rsidRPr="005F6E75" w:rsidRDefault="00B147FC" w:rsidP="00B147F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</w:t>
      </w:r>
      <w:r w:rsidR="00DC71FB" w:rsidRPr="005F6E75">
        <w:rPr>
          <w:rFonts w:ascii="Times New Roman" w:eastAsia="Times New Roman" w:hAnsi="Times New Roman" w:cs="Times New Roman"/>
          <w:sz w:val="30"/>
          <w:szCs w:val="30"/>
          <w:lang w:eastAsia="ru-RU"/>
        </w:rPr>
        <w:t>азначьте необходимые лесохозяйственные мероприятия</w:t>
      </w:r>
      <w:r w:rsidR="005F6E75" w:rsidRPr="005F6E7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</w:t>
      </w:r>
      <w:r w:rsidR="00DC71FB" w:rsidRPr="005F6E7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соответствии со степенью повреждения древостоя пожаром.</w:t>
      </w:r>
    </w:p>
    <w:p w:rsidR="005F6E75" w:rsidRPr="001259E2" w:rsidRDefault="005F6E75" w:rsidP="001259E2">
      <w:pPr>
        <w:pStyle w:val="a5"/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7"/>
        <w:gridCol w:w="1757"/>
        <w:gridCol w:w="2060"/>
        <w:gridCol w:w="1491"/>
        <w:gridCol w:w="1692"/>
        <w:gridCol w:w="1904"/>
      </w:tblGrid>
      <w:tr w:rsidR="005F6E75" w:rsidTr="005F6E75">
        <w:tc>
          <w:tcPr>
            <w:tcW w:w="667" w:type="dxa"/>
          </w:tcPr>
          <w:p w:rsidR="005F6E75" w:rsidRPr="005F6E75" w:rsidRDefault="005F6E75" w:rsidP="005F6E75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.</w:t>
            </w:r>
          </w:p>
        </w:tc>
        <w:tc>
          <w:tcPr>
            <w:tcW w:w="1757" w:type="dxa"/>
          </w:tcPr>
          <w:p w:rsidR="005F6E75" w:rsidRDefault="005F6E75" w:rsidP="005F6E75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Порода</w:t>
            </w:r>
          </w:p>
        </w:tc>
        <w:tc>
          <w:tcPr>
            <w:tcW w:w="2060" w:type="dxa"/>
          </w:tcPr>
          <w:p w:rsidR="005F6E75" w:rsidRPr="005F6E75" w:rsidRDefault="005F6E75" w:rsidP="005F6E75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ср., см</w:t>
            </w:r>
          </w:p>
        </w:tc>
        <w:tc>
          <w:tcPr>
            <w:tcW w:w="1491" w:type="dxa"/>
          </w:tcPr>
          <w:p w:rsidR="005F6E75" w:rsidRPr="005F6E75" w:rsidRDefault="005F6E75" w:rsidP="005F6E75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наг., м</w:t>
            </w:r>
          </w:p>
        </w:tc>
        <w:tc>
          <w:tcPr>
            <w:tcW w:w="1692" w:type="dxa"/>
          </w:tcPr>
          <w:p w:rsidR="005F6E75" w:rsidRDefault="005F6E75" w:rsidP="005F6E75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Глубина прогорания почвы, </w:t>
            </w:r>
            <w:proofErr w:type="gramStart"/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см</w:t>
            </w:r>
            <w:proofErr w:type="gramEnd"/>
          </w:p>
        </w:tc>
        <w:tc>
          <w:tcPr>
            <w:tcW w:w="1904" w:type="dxa"/>
          </w:tcPr>
          <w:p w:rsidR="005F6E75" w:rsidRDefault="005F6E75" w:rsidP="005F6E75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Степень повреждения корневых систем, %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2,8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1,3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34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2,7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1,4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</w:pPr>
            <w:r w:rsidRPr="003B353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28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2,6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</w:pPr>
            <w:r w:rsidRPr="003B353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26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Берёза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16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2,4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Берёза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22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9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Берёза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0,3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0,3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0,4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22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0,5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8,0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Берёза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</w:t>
            </w:r>
            <w:r w:rsidR="00BE6835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0,5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Ольха чёрная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0,7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13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14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1,0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15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Ольха чёрная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12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0,5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16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0,5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22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4,3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0,3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-</w:t>
            </w: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18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3,5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19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16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2,4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21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2,3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22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24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2,7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0,3</w:t>
            </w: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23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Ель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1,7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24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Берёза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14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2,5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25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Берёза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3,0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26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Ольха чёрная</w:t>
            </w:r>
          </w:p>
        </w:tc>
        <w:tc>
          <w:tcPr>
            <w:tcW w:w="2060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23</w:t>
            </w:r>
          </w:p>
        </w:tc>
        <w:tc>
          <w:tcPr>
            <w:tcW w:w="1491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2,7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27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Ольха чёрная</w:t>
            </w:r>
          </w:p>
        </w:tc>
        <w:tc>
          <w:tcPr>
            <w:tcW w:w="2060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</w:t>
            </w:r>
          </w:p>
        </w:tc>
        <w:tc>
          <w:tcPr>
            <w:tcW w:w="1491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4,2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28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32</w:t>
            </w:r>
          </w:p>
        </w:tc>
        <w:tc>
          <w:tcPr>
            <w:tcW w:w="1491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5,0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29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28</w:t>
            </w:r>
          </w:p>
        </w:tc>
        <w:tc>
          <w:tcPr>
            <w:tcW w:w="1491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4,3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5F6E75" w:rsidTr="005F6E75">
        <w:tc>
          <w:tcPr>
            <w:tcW w:w="66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30</w:t>
            </w:r>
          </w:p>
        </w:tc>
        <w:tc>
          <w:tcPr>
            <w:tcW w:w="1757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Сосна</w:t>
            </w:r>
          </w:p>
        </w:tc>
        <w:tc>
          <w:tcPr>
            <w:tcW w:w="2060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43</w:t>
            </w:r>
          </w:p>
        </w:tc>
        <w:tc>
          <w:tcPr>
            <w:tcW w:w="1491" w:type="dxa"/>
          </w:tcPr>
          <w:p w:rsidR="005F6E75" w:rsidRDefault="009B041D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5,6</w:t>
            </w:r>
          </w:p>
        </w:tc>
        <w:tc>
          <w:tcPr>
            <w:tcW w:w="1692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1904" w:type="dxa"/>
          </w:tcPr>
          <w:p w:rsidR="005F6E75" w:rsidRDefault="005F6E75" w:rsidP="009B041D">
            <w:pPr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</w:tbl>
    <w:p w:rsidR="00DC71FB" w:rsidRDefault="00DC71FB" w:rsidP="00DC71FB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Вопросы для самоконтроля: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2DE1">
        <w:rPr>
          <w:rFonts w:ascii="Times New Roman" w:hAnsi="Times New Roman" w:cs="Times New Roman"/>
          <w:sz w:val="30"/>
          <w:szCs w:val="30"/>
        </w:rPr>
        <w:t xml:space="preserve">1. Как  влияют  пожары  на  продуктивность лесов в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послепожарный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пер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>од?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292DE1">
        <w:rPr>
          <w:rFonts w:ascii="Times New Roman" w:hAnsi="Times New Roman" w:cs="Times New Roman"/>
          <w:sz w:val="30"/>
          <w:szCs w:val="30"/>
        </w:rPr>
        <w:t>. Какие факторы влияют на продолжительность и велич</w:t>
      </w:r>
      <w:r w:rsidRPr="00292DE1">
        <w:rPr>
          <w:rFonts w:ascii="Times New Roman" w:hAnsi="Times New Roman" w:cs="Times New Roman"/>
          <w:sz w:val="30"/>
          <w:szCs w:val="30"/>
        </w:rPr>
        <w:t>и</w:t>
      </w:r>
      <w:r w:rsidRPr="00292DE1">
        <w:rPr>
          <w:rFonts w:ascii="Times New Roman" w:hAnsi="Times New Roman" w:cs="Times New Roman"/>
          <w:sz w:val="30"/>
          <w:szCs w:val="30"/>
        </w:rPr>
        <w:t xml:space="preserve">ну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послепожарного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292DE1">
        <w:rPr>
          <w:rFonts w:ascii="Times New Roman" w:hAnsi="Times New Roman" w:cs="Times New Roman"/>
          <w:sz w:val="30"/>
          <w:szCs w:val="30"/>
        </w:rPr>
        <w:t>о</w:t>
      </w:r>
      <w:r w:rsidRPr="00292DE1">
        <w:rPr>
          <w:rFonts w:ascii="Times New Roman" w:hAnsi="Times New Roman" w:cs="Times New Roman"/>
          <w:sz w:val="30"/>
          <w:szCs w:val="30"/>
        </w:rPr>
        <w:t>т</w:t>
      </w:r>
      <w:r w:rsidRPr="00292DE1">
        <w:rPr>
          <w:rFonts w:ascii="Times New Roman" w:hAnsi="Times New Roman" w:cs="Times New Roman"/>
          <w:sz w:val="30"/>
          <w:szCs w:val="30"/>
        </w:rPr>
        <w:t>пада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>?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292DE1">
        <w:rPr>
          <w:rFonts w:ascii="Times New Roman" w:hAnsi="Times New Roman" w:cs="Times New Roman"/>
          <w:sz w:val="30"/>
          <w:szCs w:val="30"/>
        </w:rPr>
        <w:t xml:space="preserve">. Какие причины вызывают потерю жизнеспособности деревьев в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послепожарный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п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риод?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Pr="00292DE1">
        <w:rPr>
          <w:rFonts w:ascii="Times New Roman" w:hAnsi="Times New Roman" w:cs="Times New Roman"/>
          <w:sz w:val="30"/>
          <w:szCs w:val="30"/>
        </w:rPr>
        <w:t>. Назовите основные критерии и показатели степени повреждения насаждений  пож</w:t>
      </w:r>
      <w:r w:rsidRPr="00292DE1">
        <w:rPr>
          <w:rFonts w:ascii="Times New Roman" w:hAnsi="Times New Roman" w:cs="Times New Roman"/>
          <w:sz w:val="30"/>
          <w:szCs w:val="30"/>
        </w:rPr>
        <w:t>а</w:t>
      </w:r>
      <w:r w:rsidRPr="00292DE1">
        <w:rPr>
          <w:rFonts w:ascii="Times New Roman" w:hAnsi="Times New Roman" w:cs="Times New Roman"/>
          <w:sz w:val="30"/>
          <w:szCs w:val="30"/>
        </w:rPr>
        <w:t>рами.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Pr="00292DE1">
        <w:rPr>
          <w:rFonts w:ascii="Times New Roman" w:hAnsi="Times New Roman" w:cs="Times New Roman"/>
          <w:sz w:val="30"/>
          <w:szCs w:val="30"/>
        </w:rPr>
        <w:t xml:space="preserve">. В течение какого времени в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послепожарный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период прои</w:t>
      </w:r>
      <w:r w:rsidRPr="00292DE1">
        <w:rPr>
          <w:rFonts w:ascii="Times New Roman" w:hAnsi="Times New Roman" w:cs="Times New Roman"/>
          <w:sz w:val="30"/>
          <w:szCs w:val="30"/>
        </w:rPr>
        <w:t>с</w:t>
      </w:r>
      <w:r w:rsidRPr="00292DE1">
        <w:rPr>
          <w:rFonts w:ascii="Times New Roman" w:hAnsi="Times New Roman" w:cs="Times New Roman"/>
          <w:sz w:val="30"/>
          <w:szCs w:val="30"/>
        </w:rPr>
        <w:t xml:space="preserve">ходит основной </w:t>
      </w:r>
      <w:proofErr w:type="gramStart"/>
      <w:r w:rsidRPr="00292DE1">
        <w:rPr>
          <w:rFonts w:ascii="Times New Roman" w:hAnsi="Times New Roman" w:cs="Times New Roman"/>
          <w:sz w:val="30"/>
          <w:szCs w:val="30"/>
        </w:rPr>
        <w:t>отпад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 xml:space="preserve">  деревьев и в каком году из этих лет он максимал</w:t>
      </w:r>
      <w:r w:rsidRPr="00292DE1">
        <w:rPr>
          <w:rFonts w:ascii="Times New Roman" w:hAnsi="Times New Roman" w:cs="Times New Roman"/>
          <w:sz w:val="30"/>
          <w:szCs w:val="30"/>
        </w:rPr>
        <w:t>ь</w:t>
      </w:r>
      <w:r w:rsidRPr="00292DE1">
        <w:rPr>
          <w:rFonts w:ascii="Times New Roman" w:hAnsi="Times New Roman" w:cs="Times New Roman"/>
          <w:sz w:val="30"/>
          <w:szCs w:val="30"/>
        </w:rPr>
        <w:t>ный?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Pr="00292DE1">
        <w:rPr>
          <w:rFonts w:ascii="Times New Roman" w:hAnsi="Times New Roman" w:cs="Times New Roman"/>
          <w:sz w:val="30"/>
          <w:szCs w:val="30"/>
        </w:rPr>
        <w:t xml:space="preserve">. Какие работы (мероприятия) </w:t>
      </w:r>
      <w:proofErr w:type="gramStart"/>
      <w:r w:rsidRPr="00292DE1">
        <w:rPr>
          <w:rFonts w:ascii="Times New Roman" w:hAnsi="Times New Roman" w:cs="Times New Roman"/>
          <w:sz w:val="30"/>
          <w:szCs w:val="30"/>
        </w:rPr>
        <w:t>выполняются при освид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тельствовании насаждений  после  пожаров  и  в  соответствии с каким документом производится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 xml:space="preserve"> оценка </w:t>
      </w:r>
      <w:proofErr w:type="spellStart"/>
      <w:r w:rsidRPr="00292DE1">
        <w:rPr>
          <w:rFonts w:ascii="Times New Roman" w:hAnsi="Times New Roman" w:cs="Times New Roman"/>
          <w:sz w:val="30"/>
          <w:szCs w:val="30"/>
        </w:rPr>
        <w:t>послепожарного</w:t>
      </w:r>
      <w:proofErr w:type="spellEnd"/>
      <w:r w:rsidRPr="00292DE1">
        <w:rPr>
          <w:rFonts w:ascii="Times New Roman" w:hAnsi="Times New Roman" w:cs="Times New Roman"/>
          <w:sz w:val="30"/>
          <w:szCs w:val="30"/>
        </w:rPr>
        <w:t xml:space="preserve">  состояния  наса</w:t>
      </w:r>
      <w:r w:rsidRPr="00292DE1">
        <w:rPr>
          <w:rFonts w:ascii="Times New Roman" w:hAnsi="Times New Roman" w:cs="Times New Roman"/>
          <w:sz w:val="30"/>
          <w:szCs w:val="30"/>
        </w:rPr>
        <w:t>ж</w:t>
      </w:r>
      <w:r w:rsidRPr="00292DE1">
        <w:rPr>
          <w:rFonts w:ascii="Times New Roman" w:hAnsi="Times New Roman" w:cs="Times New Roman"/>
          <w:sz w:val="30"/>
          <w:szCs w:val="30"/>
        </w:rPr>
        <w:t>дений?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Pr="00292DE1">
        <w:rPr>
          <w:rFonts w:ascii="Times New Roman" w:hAnsi="Times New Roman" w:cs="Times New Roman"/>
          <w:sz w:val="30"/>
          <w:szCs w:val="30"/>
        </w:rPr>
        <w:t>. На основании какого показателя устанавливается ст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 xml:space="preserve">пень  повреждения пожарами </w:t>
      </w:r>
      <w:proofErr w:type="gramStart"/>
      <w:r w:rsidRPr="00292DE1">
        <w:rPr>
          <w:rFonts w:ascii="Times New Roman" w:hAnsi="Times New Roman" w:cs="Times New Roman"/>
          <w:sz w:val="30"/>
          <w:szCs w:val="30"/>
        </w:rPr>
        <w:t>насаждений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 xml:space="preserve"> и по </w:t>
      </w:r>
      <w:proofErr w:type="gramStart"/>
      <w:r w:rsidRPr="00292DE1">
        <w:rPr>
          <w:rFonts w:ascii="Times New Roman" w:hAnsi="Times New Roman" w:cs="Times New Roman"/>
          <w:sz w:val="30"/>
          <w:szCs w:val="30"/>
        </w:rPr>
        <w:t>каким</w:t>
      </w:r>
      <w:proofErr w:type="gramEnd"/>
      <w:r w:rsidRPr="00292DE1">
        <w:rPr>
          <w:rFonts w:ascii="Times New Roman" w:hAnsi="Times New Roman" w:cs="Times New Roman"/>
          <w:sz w:val="30"/>
          <w:szCs w:val="30"/>
        </w:rPr>
        <w:t xml:space="preserve"> параметрам она опред</w:t>
      </w:r>
      <w:r w:rsidRPr="00292DE1">
        <w:rPr>
          <w:rFonts w:ascii="Times New Roman" w:hAnsi="Times New Roman" w:cs="Times New Roman"/>
          <w:sz w:val="30"/>
          <w:szCs w:val="30"/>
        </w:rPr>
        <w:t>е</w:t>
      </w:r>
      <w:r w:rsidRPr="00292DE1">
        <w:rPr>
          <w:rFonts w:ascii="Times New Roman" w:hAnsi="Times New Roman" w:cs="Times New Roman"/>
          <w:sz w:val="30"/>
          <w:szCs w:val="30"/>
        </w:rPr>
        <w:t>ляется?</w:t>
      </w: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92DE1" w:rsidRPr="00292DE1" w:rsidRDefault="00292DE1" w:rsidP="0029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E2CD6" w:rsidRPr="004A02F3" w:rsidRDefault="007E2CD6" w:rsidP="00292DE1">
      <w:pPr>
        <w:spacing w:after="0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A02F3">
        <w:rPr>
          <w:rFonts w:ascii="Times New Roman" w:hAnsi="Times New Roman" w:cs="Times New Roman"/>
          <w:b/>
          <w:sz w:val="30"/>
          <w:szCs w:val="30"/>
        </w:rPr>
        <w:lastRenderedPageBreak/>
        <w:t>Литература</w:t>
      </w:r>
    </w:p>
    <w:p w:rsidR="007E2CD6" w:rsidRPr="004A02F3" w:rsidRDefault="007E2CD6" w:rsidP="00292DE1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</w:t>
      </w:r>
      <w:r w:rsidRPr="004A02F3">
        <w:rPr>
          <w:rFonts w:ascii="Times New Roman" w:hAnsi="Times New Roman" w:cs="Times New Roman"/>
          <w:sz w:val="30"/>
          <w:szCs w:val="30"/>
        </w:rPr>
        <w:sym w:font="Symbol" w:char="F02D"/>
      </w:r>
      <w:r w:rsidRPr="004A02F3">
        <w:rPr>
          <w:rFonts w:ascii="Times New Roman" w:hAnsi="Times New Roman" w:cs="Times New Roman"/>
          <w:sz w:val="30"/>
          <w:szCs w:val="30"/>
        </w:rPr>
        <w:t xml:space="preserve"> Гомель: Институт леса НАН Беларуси, 2002. </w:t>
      </w:r>
      <w:r w:rsidRPr="004A02F3">
        <w:rPr>
          <w:rFonts w:ascii="Times New Roman" w:hAnsi="Times New Roman" w:cs="Times New Roman"/>
          <w:sz w:val="30"/>
          <w:szCs w:val="30"/>
        </w:rPr>
        <w:sym w:font="Symbol" w:char="F02D"/>
      </w:r>
      <w:r w:rsidRPr="004A02F3">
        <w:rPr>
          <w:rFonts w:ascii="Times New Roman" w:hAnsi="Times New Roman" w:cs="Times New Roman"/>
          <w:sz w:val="30"/>
          <w:szCs w:val="30"/>
        </w:rPr>
        <w:t xml:space="preserve"> 206 с.</w:t>
      </w:r>
    </w:p>
    <w:p w:rsidR="007E2CD6" w:rsidRPr="004A02F3" w:rsidRDefault="007E2CD6" w:rsidP="00292DE1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Рыхтер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, I.Э.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Лясная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п</w:t>
      </w:r>
      <w:proofErr w:type="gramStart"/>
      <w:r w:rsidRPr="004A02F3">
        <w:rPr>
          <w:rFonts w:ascii="Times New Roman" w:hAnsi="Times New Roman" w:cs="Times New Roman"/>
          <w:sz w:val="30"/>
          <w:szCs w:val="30"/>
        </w:rPr>
        <w:t>i</w:t>
      </w:r>
      <w:proofErr w:type="gramEnd"/>
      <w:r w:rsidRPr="004A02F3">
        <w:rPr>
          <w:rFonts w:ascii="Times New Roman" w:hAnsi="Times New Roman" w:cs="Times New Roman"/>
          <w:sz w:val="30"/>
          <w:szCs w:val="30"/>
        </w:rPr>
        <w:t>ралогiя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 з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асновамi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радыаэкалогii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– 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М</w:t>
      </w:r>
      <w:proofErr w:type="gramStart"/>
      <w:r w:rsidRPr="004A02F3">
        <w:rPr>
          <w:rFonts w:ascii="Times New Roman" w:hAnsi="Times New Roman" w:cs="Times New Roman"/>
          <w:sz w:val="30"/>
          <w:szCs w:val="30"/>
        </w:rPr>
        <w:t>i</w:t>
      </w:r>
      <w:proofErr w:type="gramEnd"/>
      <w:r w:rsidRPr="004A02F3">
        <w:rPr>
          <w:rFonts w:ascii="Times New Roman" w:hAnsi="Times New Roman" w:cs="Times New Roman"/>
          <w:sz w:val="30"/>
          <w:szCs w:val="30"/>
        </w:rPr>
        <w:t>нск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: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Беларус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дзярж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4A02F3">
        <w:rPr>
          <w:rFonts w:ascii="Times New Roman" w:hAnsi="Times New Roman" w:cs="Times New Roman"/>
          <w:sz w:val="30"/>
          <w:szCs w:val="30"/>
        </w:rPr>
        <w:t>тэхналаг</w:t>
      </w:r>
      <w:proofErr w:type="gramStart"/>
      <w:r w:rsidRPr="004A02F3">
        <w:rPr>
          <w:rFonts w:ascii="Times New Roman" w:hAnsi="Times New Roman" w:cs="Times New Roman"/>
          <w:sz w:val="30"/>
          <w:szCs w:val="30"/>
        </w:rPr>
        <w:t>i</w:t>
      </w:r>
      <w:proofErr w:type="gramEnd"/>
      <w:r w:rsidRPr="004A02F3">
        <w:rPr>
          <w:rFonts w:ascii="Times New Roman" w:hAnsi="Times New Roman" w:cs="Times New Roman"/>
          <w:sz w:val="30"/>
          <w:szCs w:val="30"/>
        </w:rPr>
        <w:t>чн</w:t>
      </w:r>
      <w:proofErr w:type="spellEnd"/>
      <w:r w:rsidRPr="004A02F3">
        <w:rPr>
          <w:rFonts w:ascii="Times New Roman" w:hAnsi="Times New Roman" w:cs="Times New Roman"/>
          <w:sz w:val="30"/>
          <w:szCs w:val="30"/>
        </w:rPr>
        <w:t xml:space="preserve">. ун-т, 2006. </w:t>
      </w:r>
      <w:r w:rsidRPr="004A02F3">
        <w:rPr>
          <w:rFonts w:ascii="Times New Roman" w:hAnsi="Times New Roman" w:cs="Times New Roman"/>
          <w:sz w:val="30"/>
          <w:szCs w:val="30"/>
        </w:rPr>
        <w:sym w:font="Symbol" w:char="F02D"/>
      </w:r>
      <w:r w:rsidRPr="004A02F3">
        <w:rPr>
          <w:rFonts w:ascii="Times New Roman" w:hAnsi="Times New Roman" w:cs="Times New Roman"/>
          <w:sz w:val="30"/>
          <w:szCs w:val="30"/>
        </w:rPr>
        <w:t xml:space="preserve"> 396 с.</w:t>
      </w:r>
    </w:p>
    <w:p w:rsidR="007E2CD6" w:rsidRPr="004A02F3" w:rsidRDefault="007E2CD6" w:rsidP="00292DE1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2CD6">
        <w:rPr>
          <w:rFonts w:ascii="Times New Roman" w:hAnsi="Times New Roman" w:cs="Times New Roman"/>
          <w:sz w:val="30"/>
          <w:szCs w:val="30"/>
        </w:rPr>
        <w:t xml:space="preserve">3 Практические рекомендации по диагностике </w:t>
      </w:r>
      <w:proofErr w:type="spellStart"/>
      <w:r w:rsidRPr="007E2CD6">
        <w:rPr>
          <w:rFonts w:ascii="Times New Roman" w:hAnsi="Times New Roman" w:cs="Times New Roman"/>
          <w:sz w:val="30"/>
          <w:szCs w:val="30"/>
        </w:rPr>
        <w:t>послепожарного</w:t>
      </w:r>
      <w:proofErr w:type="spellEnd"/>
      <w:r w:rsidRPr="007E2CD6">
        <w:rPr>
          <w:rFonts w:ascii="Times New Roman" w:hAnsi="Times New Roman" w:cs="Times New Roman"/>
          <w:sz w:val="30"/>
          <w:szCs w:val="30"/>
        </w:rPr>
        <w:t xml:space="preserve"> состояния насаждений основных лесообразующих пород и ведению в них хозяйства» – </w:t>
      </w:r>
      <w:proofErr w:type="spellStart"/>
      <w:r w:rsidRPr="007E2CD6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7E2CD6">
        <w:rPr>
          <w:rFonts w:ascii="Times New Roman" w:hAnsi="Times New Roman" w:cs="Times New Roman"/>
          <w:sz w:val="30"/>
          <w:szCs w:val="30"/>
        </w:rPr>
        <w:t>. 20.04.2005 г. // Науч</w:t>
      </w:r>
      <w:proofErr w:type="gramStart"/>
      <w:r w:rsidRPr="007E2CD6">
        <w:rPr>
          <w:rFonts w:ascii="Times New Roman" w:hAnsi="Times New Roman" w:cs="Times New Roman"/>
          <w:sz w:val="30"/>
          <w:szCs w:val="30"/>
        </w:rPr>
        <w:t>.-</w:t>
      </w:r>
      <w:proofErr w:type="gramEnd"/>
      <w:r w:rsidRPr="007E2CD6">
        <w:rPr>
          <w:rFonts w:ascii="Times New Roman" w:hAnsi="Times New Roman" w:cs="Times New Roman"/>
          <w:sz w:val="30"/>
          <w:szCs w:val="30"/>
        </w:rPr>
        <w:t xml:space="preserve">техническая </w:t>
      </w:r>
      <w:proofErr w:type="spellStart"/>
      <w:r w:rsidRPr="007E2CD6">
        <w:rPr>
          <w:rFonts w:ascii="Times New Roman" w:hAnsi="Times New Roman" w:cs="Times New Roman"/>
          <w:sz w:val="30"/>
          <w:szCs w:val="30"/>
        </w:rPr>
        <w:t>информ</w:t>
      </w:r>
      <w:proofErr w:type="spellEnd"/>
      <w:r w:rsidRPr="007E2CD6">
        <w:rPr>
          <w:rFonts w:ascii="Times New Roman" w:hAnsi="Times New Roman" w:cs="Times New Roman"/>
          <w:sz w:val="30"/>
          <w:szCs w:val="30"/>
        </w:rPr>
        <w:t xml:space="preserve">. в лесном хозяйстве. – Минск, 2005. –  </w:t>
      </w:r>
      <w:proofErr w:type="spellStart"/>
      <w:r w:rsidRPr="007E2CD6">
        <w:rPr>
          <w:rFonts w:ascii="Times New Roman" w:hAnsi="Times New Roman" w:cs="Times New Roman"/>
          <w:sz w:val="30"/>
          <w:szCs w:val="30"/>
        </w:rPr>
        <w:t>Вып</w:t>
      </w:r>
      <w:proofErr w:type="spellEnd"/>
      <w:r w:rsidRPr="007E2CD6">
        <w:rPr>
          <w:rFonts w:ascii="Times New Roman" w:hAnsi="Times New Roman" w:cs="Times New Roman"/>
          <w:sz w:val="30"/>
          <w:szCs w:val="30"/>
        </w:rPr>
        <w:t>. 5. – С. 3–21.</w:t>
      </w:r>
    </w:p>
    <w:p w:rsidR="007E2CD6" w:rsidRPr="007E2CD6" w:rsidRDefault="007E2CD6" w:rsidP="007E2CD6">
      <w:pPr>
        <w:jc w:val="both"/>
        <w:rPr>
          <w:rFonts w:ascii="Times New Roman" w:hAnsi="Times New Roman" w:cs="Times New Roman"/>
          <w:sz w:val="30"/>
          <w:szCs w:val="30"/>
        </w:rPr>
      </w:pPr>
    </w:p>
    <w:sectPr w:rsidR="007E2CD6" w:rsidRPr="007E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1836"/>
    <w:multiLevelType w:val="hybridMultilevel"/>
    <w:tmpl w:val="C364797E"/>
    <w:lvl w:ilvl="0" w:tplc="1EE4509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5EF5835"/>
    <w:multiLevelType w:val="hybridMultilevel"/>
    <w:tmpl w:val="6108CE32"/>
    <w:lvl w:ilvl="0" w:tplc="3C223FC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A58AC"/>
    <w:multiLevelType w:val="hybridMultilevel"/>
    <w:tmpl w:val="00CE616C"/>
    <w:lvl w:ilvl="0" w:tplc="0419000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1A92021D"/>
    <w:multiLevelType w:val="hybridMultilevel"/>
    <w:tmpl w:val="9F60BBD8"/>
    <w:lvl w:ilvl="0" w:tplc="978EA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6240FCB"/>
    <w:multiLevelType w:val="hybridMultilevel"/>
    <w:tmpl w:val="6B480538"/>
    <w:lvl w:ilvl="0" w:tplc="24CE3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C0"/>
    <w:rsid w:val="001259E2"/>
    <w:rsid w:val="001478CC"/>
    <w:rsid w:val="00292DE1"/>
    <w:rsid w:val="0035788B"/>
    <w:rsid w:val="005C40ED"/>
    <w:rsid w:val="005F6E75"/>
    <w:rsid w:val="007E2CD6"/>
    <w:rsid w:val="009B041D"/>
    <w:rsid w:val="00B147FC"/>
    <w:rsid w:val="00BE6835"/>
    <w:rsid w:val="00DB102E"/>
    <w:rsid w:val="00DC71FB"/>
    <w:rsid w:val="00F65CC0"/>
    <w:rsid w:val="00F664FF"/>
    <w:rsid w:val="00F9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92DE1"/>
    <w:pPr>
      <w:keepNext/>
      <w:spacing w:after="0" w:line="240" w:lineRule="auto"/>
      <w:ind w:right="-132" w:firstLine="60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5C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65C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C71FB"/>
    <w:pPr>
      <w:ind w:left="720"/>
      <w:contextualSpacing/>
    </w:pPr>
  </w:style>
  <w:style w:type="table" w:styleId="a6">
    <w:name w:val="Table Grid"/>
    <w:basedOn w:val="a1"/>
    <w:uiPriority w:val="59"/>
    <w:rsid w:val="005F6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292D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92DE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92D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292D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92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292DE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92DE1"/>
    <w:pPr>
      <w:keepNext/>
      <w:spacing w:after="0" w:line="240" w:lineRule="auto"/>
      <w:ind w:right="-132" w:firstLine="60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5C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65C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C71FB"/>
    <w:pPr>
      <w:ind w:left="720"/>
      <w:contextualSpacing/>
    </w:pPr>
  </w:style>
  <w:style w:type="table" w:styleId="a6">
    <w:name w:val="Table Grid"/>
    <w:basedOn w:val="a1"/>
    <w:uiPriority w:val="59"/>
    <w:rsid w:val="005F6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292D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92DE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92D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292D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92D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"/>
    <w:rsid w:val="00292DE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2018-04-02T07:11:00Z</dcterms:created>
  <dcterms:modified xsi:type="dcterms:W3CDTF">2018-04-02T07:11:00Z</dcterms:modified>
</cp:coreProperties>
</file>